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5072EE" w:rsidRPr="005072EE">
        <w:trPr>
          <w:tblCellSpacing w:w="0" w:type="dxa"/>
          <w:jc w:val="center"/>
        </w:trPr>
        <w:tc>
          <w:tcPr>
            <w:tcW w:w="0" w:type="auto"/>
            <w:vAlign w:val="center"/>
            <w:hideMark/>
          </w:tcPr>
          <w:p w:rsidR="005072EE" w:rsidRPr="005072EE" w:rsidRDefault="005072EE" w:rsidP="005072EE">
            <w:pPr>
              <w:widowControl/>
              <w:jc w:val="center"/>
              <w:rPr>
                <w:rFonts w:ascii="宋体" w:hAnsi="宋体" w:cs="宋体"/>
                <w:b/>
                <w:bCs/>
                <w:color w:val="990000"/>
                <w:kern w:val="0"/>
                <w:sz w:val="32"/>
                <w:szCs w:val="32"/>
              </w:rPr>
            </w:pPr>
            <w:bookmarkStart w:id="0" w:name="_GoBack"/>
            <w:r w:rsidRPr="005072EE">
              <w:rPr>
                <w:rFonts w:ascii="宋体" w:hAnsi="宋体" w:cs="宋体" w:hint="eastAsia"/>
                <w:b/>
                <w:bCs/>
                <w:color w:val="990000"/>
                <w:kern w:val="0"/>
                <w:sz w:val="32"/>
                <w:szCs w:val="32"/>
              </w:rPr>
              <w:t>柳州市政府集中采购中心关于柳州职业技术学院官塘校区物业管理服务采购项目（LZG18-699）中标结果公告</w:t>
            </w:r>
            <w:bookmarkEnd w:id="0"/>
          </w:p>
        </w:tc>
      </w:tr>
    </w:tbl>
    <w:p w:rsidR="005072EE" w:rsidRPr="005072EE" w:rsidRDefault="005072EE" w:rsidP="005072EE">
      <w:pPr>
        <w:widowControl/>
        <w:jc w:val="center"/>
        <w:rPr>
          <w:rFonts w:ascii="宋体" w:hAnsi="宋体" w:cs="宋体"/>
          <w:vanish/>
          <w:kern w:val="0"/>
          <w:sz w:val="24"/>
          <w:szCs w:val="24"/>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5072EE" w:rsidRPr="005072EE">
        <w:trPr>
          <w:tblCellSpacing w:w="0" w:type="dxa"/>
          <w:jc w:val="center"/>
        </w:trPr>
        <w:tc>
          <w:tcPr>
            <w:tcW w:w="0" w:type="auto"/>
            <w:vAlign w:val="bottom"/>
            <w:hideMark/>
          </w:tcPr>
          <w:p w:rsidR="005072EE" w:rsidRPr="005072EE" w:rsidRDefault="005072EE" w:rsidP="005072EE">
            <w:pPr>
              <w:widowControl/>
              <w:jc w:val="center"/>
              <w:rPr>
                <w:rFonts w:ascii="宋体" w:hAnsi="宋体" w:cs="宋体"/>
                <w:kern w:val="0"/>
                <w:sz w:val="24"/>
                <w:szCs w:val="24"/>
              </w:rPr>
            </w:pPr>
            <w:r w:rsidRPr="005072EE">
              <w:rPr>
                <w:rFonts w:ascii="宋体" w:hAnsi="宋体" w:cs="宋体" w:hint="eastAsia"/>
                <w:b/>
                <w:bCs/>
                <w:kern w:val="0"/>
                <w:sz w:val="24"/>
                <w:szCs w:val="24"/>
              </w:rPr>
              <w:t>采购编号：</w:t>
            </w:r>
            <w:r w:rsidRPr="005072EE">
              <w:rPr>
                <w:rFonts w:ascii="宋体" w:hAnsi="宋体" w:cs="宋体" w:hint="eastAsia"/>
                <w:kern w:val="0"/>
                <w:sz w:val="24"/>
                <w:szCs w:val="24"/>
              </w:rPr>
              <w:t xml:space="preserve">LZG18-699 |  </w:t>
            </w:r>
            <w:r w:rsidRPr="005072EE">
              <w:rPr>
                <w:rFonts w:ascii="宋体" w:hAnsi="宋体" w:cs="宋体" w:hint="eastAsia"/>
                <w:b/>
                <w:bCs/>
                <w:kern w:val="0"/>
                <w:sz w:val="24"/>
                <w:szCs w:val="24"/>
              </w:rPr>
              <w:t>发布日期：</w:t>
            </w:r>
            <w:r w:rsidRPr="005072EE">
              <w:rPr>
                <w:rFonts w:ascii="宋体" w:hAnsi="宋体" w:cs="宋体" w:hint="eastAsia"/>
                <w:kern w:val="0"/>
                <w:sz w:val="24"/>
                <w:szCs w:val="24"/>
              </w:rPr>
              <w:t>2018-10-17  [</w:t>
            </w:r>
            <w:hyperlink r:id="rId8" w:history="1">
              <w:r w:rsidRPr="005072EE">
                <w:rPr>
                  <w:rFonts w:ascii="宋体" w:hAnsi="宋体" w:cs="宋体" w:hint="eastAsia"/>
                  <w:color w:val="000000"/>
                  <w:kern w:val="0"/>
                  <w:sz w:val="24"/>
                  <w:szCs w:val="24"/>
                  <w:u w:val="single"/>
                </w:rPr>
                <w:t>打印</w:t>
              </w:r>
            </w:hyperlink>
            <w:r w:rsidRPr="005072EE">
              <w:rPr>
                <w:rFonts w:ascii="宋体" w:hAnsi="宋体" w:cs="宋体" w:hint="eastAsia"/>
                <w:kern w:val="0"/>
                <w:sz w:val="24"/>
                <w:szCs w:val="24"/>
              </w:rPr>
              <w:t>]</w:t>
            </w:r>
          </w:p>
        </w:tc>
      </w:tr>
    </w:tbl>
    <w:p w:rsidR="005072EE" w:rsidRPr="005072EE" w:rsidRDefault="005072EE" w:rsidP="005072EE">
      <w:pPr>
        <w:widowControl/>
        <w:jc w:val="center"/>
        <w:rPr>
          <w:rFonts w:ascii="宋体" w:hAnsi="宋体" w:cs="宋体"/>
          <w:vanish/>
          <w:kern w:val="0"/>
          <w:sz w:val="24"/>
          <w:szCs w:val="24"/>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5072EE" w:rsidRPr="005072EE">
        <w:trPr>
          <w:tblCellSpacing w:w="0" w:type="dxa"/>
          <w:jc w:val="center"/>
        </w:trPr>
        <w:tc>
          <w:tcPr>
            <w:tcW w:w="0" w:type="auto"/>
            <w:vAlign w:val="center"/>
            <w:hideMark/>
          </w:tcPr>
          <w:p w:rsidR="005072EE" w:rsidRPr="005072EE" w:rsidRDefault="005072EE" w:rsidP="005072EE">
            <w:pPr>
              <w:widowControl/>
              <w:jc w:val="center"/>
              <w:rPr>
                <w:rFonts w:ascii="宋体" w:hAnsi="宋体" w:cs="宋体"/>
                <w:kern w:val="0"/>
                <w:sz w:val="24"/>
                <w:szCs w:val="24"/>
              </w:rPr>
            </w:pPr>
            <w:r w:rsidRPr="005072EE">
              <w:rPr>
                <w:rFonts w:ascii="宋体" w:hAnsi="宋体" w:cs="宋体"/>
                <w:noProof/>
                <w:kern w:val="0"/>
                <w:sz w:val="24"/>
                <w:szCs w:val="24"/>
              </w:rPr>
              <w:drawing>
                <wp:inline distT="0" distB="0" distL="0" distR="0" wp14:anchorId="1FB30F71" wp14:editId="33642BDB">
                  <wp:extent cx="6369050" cy="95885"/>
                  <wp:effectExtent l="0" t="0" r="0" b="0"/>
                  <wp:docPr id="1" name="图片 1" descr="http://www.zfcg.gov.cn/images/xxy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fcg.gov.cn/images/xxyb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0" cy="95885"/>
                          </a:xfrm>
                          <a:prstGeom prst="rect">
                            <a:avLst/>
                          </a:prstGeom>
                          <a:noFill/>
                          <a:ln>
                            <a:noFill/>
                          </a:ln>
                        </pic:spPr>
                      </pic:pic>
                    </a:graphicData>
                  </a:graphic>
                </wp:inline>
              </w:drawing>
            </w:r>
          </w:p>
        </w:tc>
      </w:tr>
    </w:tbl>
    <w:p w:rsidR="005072EE" w:rsidRPr="005072EE" w:rsidRDefault="005072EE" w:rsidP="005072EE">
      <w:pPr>
        <w:widowControl/>
        <w:jc w:val="center"/>
        <w:rPr>
          <w:rFonts w:ascii="宋体" w:hAnsi="宋体" w:cs="宋体"/>
          <w:vanish/>
          <w:kern w:val="0"/>
          <w:sz w:val="24"/>
          <w:szCs w:val="24"/>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5072EE" w:rsidRPr="005072EE">
        <w:trPr>
          <w:tblCellSpacing w:w="0" w:type="dxa"/>
          <w:jc w:val="center"/>
        </w:trPr>
        <w:tc>
          <w:tcPr>
            <w:tcW w:w="0" w:type="auto"/>
            <w:vAlign w:val="center"/>
            <w:hideMark/>
          </w:tcPr>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柳州市政府集中采购中心受柳州职业技术学院委托，根据《中华人民共和国政府采购法》、《政府采购货物和服务招标投标管理办法》等有关规定，于2018年09月17日就柳州职业技术学院官塘校区物业管理服务项目采用公开招标方式进行采购，现就本次招标的中标结果公告如下：</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xml:space="preserve">    </w:t>
            </w:r>
            <w:r w:rsidRPr="005072EE">
              <w:rPr>
                <w:rFonts w:ascii="宋体" w:hAnsi="宋体" w:cs="宋体" w:hint="eastAsia"/>
                <w:b/>
                <w:bCs/>
                <w:kern w:val="0"/>
                <w:sz w:val="27"/>
                <w:szCs w:val="27"/>
              </w:rPr>
              <w:t>一、采购项目名称及编号：</w:t>
            </w:r>
            <w:r w:rsidRPr="005072EE">
              <w:rPr>
                <w:rFonts w:ascii="宋体" w:hAnsi="宋体" w:cs="宋体" w:hint="eastAsia"/>
                <w:kern w:val="0"/>
                <w:sz w:val="27"/>
                <w:szCs w:val="27"/>
              </w:rPr>
              <w:t>柳州职业技术学院官塘校区物业管理服务采购（LZG18-699）</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w:t>
            </w:r>
            <w:r w:rsidRPr="005072EE">
              <w:rPr>
                <w:rFonts w:ascii="宋体" w:hAnsi="宋体" w:cs="宋体" w:hint="eastAsia"/>
                <w:b/>
                <w:bCs/>
                <w:kern w:val="0"/>
                <w:sz w:val="27"/>
                <w:szCs w:val="27"/>
              </w:rPr>
              <w:t>二、采购项目简要说明：</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0"/>
              <w:gridCol w:w="6045"/>
              <w:gridCol w:w="810"/>
              <w:gridCol w:w="870"/>
            </w:tblGrid>
            <w:tr w:rsidR="005072EE" w:rsidRPr="005072EE">
              <w:trPr>
                <w:tblCellSpacing w:w="0" w:type="dxa"/>
              </w:trPr>
              <w:tc>
                <w:tcPr>
                  <w:tcW w:w="780" w:type="dxa"/>
                  <w:tcBorders>
                    <w:top w:val="outset" w:sz="6" w:space="0" w:color="auto"/>
                    <w:left w:val="outset" w:sz="6" w:space="0" w:color="auto"/>
                    <w:bottom w:val="outset" w:sz="6" w:space="0" w:color="auto"/>
                    <w:right w:val="outset" w:sz="6" w:space="0" w:color="auto"/>
                  </w:tcBorders>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b/>
                      <w:bCs/>
                      <w:kern w:val="0"/>
                      <w:sz w:val="27"/>
                      <w:szCs w:val="27"/>
                    </w:rPr>
                    <w:t>序号</w:t>
                  </w:r>
                </w:p>
              </w:tc>
              <w:tc>
                <w:tcPr>
                  <w:tcW w:w="6045" w:type="dxa"/>
                  <w:tcBorders>
                    <w:top w:val="outset" w:sz="6" w:space="0" w:color="auto"/>
                    <w:left w:val="outset" w:sz="6" w:space="0" w:color="auto"/>
                    <w:bottom w:val="outset" w:sz="6" w:space="0" w:color="auto"/>
                    <w:right w:val="outset" w:sz="6" w:space="0" w:color="auto"/>
                  </w:tcBorders>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b/>
                      <w:bCs/>
                      <w:kern w:val="0"/>
                      <w:sz w:val="27"/>
                      <w:szCs w:val="27"/>
                    </w:rPr>
                    <w:t>服务内容</w:t>
                  </w:r>
                </w:p>
              </w:tc>
              <w:tc>
                <w:tcPr>
                  <w:tcW w:w="810" w:type="dxa"/>
                  <w:tcBorders>
                    <w:top w:val="outset" w:sz="6" w:space="0" w:color="auto"/>
                    <w:left w:val="outset" w:sz="6" w:space="0" w:color="auto"/>
                    <w:bottom w:val="outset" w:sz="6" w:space="0" w:color="auto"/>
                    <w:right w:val="outset" w:sz="6" w:space="0" w:color="auto"/>
                  </w:tcBorders>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b/>
                      <w:bCs/>
                      <w:kern w:val="0"/>
                      <w:sz w:val="27"/>
                      <w:szCs w:val="27"/>
                    </w:rPr>
                    <w:t>单位</w:t>
                  </w:r>
                </w:p>
              </w:tc>
              <w:tc>
                <w:tcPr>
                  <w:tcW w:w="870" w:type="dxa"/>
                  <w:tcBorders>
                    <w:top w:val="outset" w:sz="6" w:space="0" w:color="auto"/>
                    <w:left w:val="outset" w:sz="6" w:space="0" w:color="auto"/>
                    <w:bottom w:val="outset" w:sz="6" w:space="0" w:color="auto"/>
                    <w:right w:val="outset" w:sz="6" w:space="0" w:color="auto"/>
                  </w:tcBorders>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b/>
                      <w:bCs/>
                      <w:kern w:val="0"/>
                      <w:sz w:val="27"/>
                      <w:szCs w:val="27"/>
                    </w:rPr>
                    <w:t>数量</w:t>
                  </w:r>
                </w:p>
              </w:tc>
            </w:tr>
            <w:tr w:rsidR="005072EE" w:rsidRPr="005072EE">
              <w:trPr>
                <w:tblCellSpacing w:w="0" w:type="dxa"/>
              </w:trPr>
              <w:tc>
                <w:tcPr>
                  <w:tcW w:w="78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1</w:t>
                  </w:r>
                </w:p>
              </w:tc>
              <w:tc>
                <w:tcPr>
                  <w:tcW w:w="604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left"/>
                    <w:rPr>
                      <w:rFonts w:ascii="宋体" w:hAnsi="宋体" w:cs="宋体"/>
                      <w:kern w:val="0"/>
                      <w:sz w:val="24"/>
                      <w:szCs w:val="24"/>
                    </w:rPr>
                  </w:pPr>
                  <w:r w:rsidRPr="005072EE">
                    <w:rPr>
                      <w:rFonts w:ascii="宋体" w:hAnsi="宋体" w:cs="宋体" w:hint="eastAsia"/>
                      <w:kern w:val="0"/>
                      <w:sz w:val="27"/>
                      <w:szCs w:val="27"/>
                    </w:rPr>
                    <w:t>柳州职业技术学院官塘校区物业管理服务采购，包括校园秩序安全维护服务、校园清洁卫生服务以及校园设备设施维护维修服务内容，服务期限2年。</w:t>
                  </w:r>
                </w:p>
              </w:tc>
              <w:tc>
                <w:tcPr>
                  <w:tcW w:w="81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项</w:t>
                  </w:r>
                </w:p>
              </w:tc>
              <w:tc>
                <w:tcPr>
                  <w:tcW w:w="87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1</w:t>
                  </w:r>
                </w:p>
              </w:tc>
            </w:tr>
          </w:tbl>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w:t>
            </w:r>
            <w:r w:rsidRPr="005072EE">
              <w:rPr>
                <w:rFonts w:ascii="宋体" w:hAnsi="宋体" w:cs="宋体" w:hint="eastAsia"/>
                <w:b/>
                <w:bCs/>
                <w:kern w:val="0"/>
                <w:sz w:val="27"/>
                <w:szCs w:val="27"/>
              </w:rPr>
              <w:t>三、公告媒体及日期：</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中国政府采购网（www.ccgp.gov.cn）、广西壮族自治区政府采购网（www.gxzfcg.gov.cn）、柳州市政府采购网（www.zfcg.gov.cn）。</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公告日期：2018年09月17日</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w:t>
            </w:r>
            <w:r w:rsidRPr="005072EE">
              <w:rPr>
                <w:rFonts w:ascii="宋体" w:hAnsi="宋体" w:cs="宋体" w:hint="eastAsia"/>
                <w:b/>
                <w:bCs/>
                <w:kern w:val="0"/>
                <w:sz w:val="27"/>
                <w:szCs w:val="27"/>
              </w:rPr>
              <w:t>四、评标日期：</w:t>
            </w:r>
            <w:r w:rsidRPr="005072EE">
              <w:rPr>
                <w:rFonts w:ascii="宋体" w:hAnsi="宋体" w:cs="宋体" w:hint="eastAsia"/>
                <w:kern w:val="0"/>
                <w:sz w:val="27"/>
                <w:szCs w:val="27"/>
              </w:rPr>
              <w:t>2018年10月09日</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评标地点：广西柳州市新柳大道115号柳州市国际会展中心会议中心9楼（评</w:t>
            </w:r>
            <w:r w:rsidRPr="005072EE">
              <w:rPr>
                <w:rFonts w:ascii="宋体" w:hAnsi="宋体" w:cs="宋体" w:hint="eastAsia"/>
                <w:kern w:val="0"/>
                <w:sz w:val="27"/>
                <w:szCs w:val="27"/>
              </w:rPr>
              <w:lastRenderedPageBreak/>
              <w:t>标区）。</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评标委员会名单：黄丽霞、姚志广、梁素梅、覃俊、谷广平、黄忠群、胡慕贤。</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采购人代表：胡慕贤。</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w:t>
            </w:r>
            <w:r w:rsidRPr="005072EE">
              <w:rPr>
                <w:rFonts w:ascii="宋体" w:hAnsi="宋体" w:cs="宋体" w:hint="eastAsia"/>
                <w:b/>
                <w:bCs/>
                <w:kern w:val="0"/>
                <w:sz w:val="27"/>
                <w:szCs w:val="27"/>
              </w:rPr>
              <w:t>五、中标信息：</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中标供应商名称：苏州市东吴物业管理有限公司</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中标供应商地址：苏州市干将东路178号</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中标金额：人民币玖佰玖拾陆万叁仟捌佰柒拾捌元陆角肆分（￥9963878.64）</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3420"/>
              <w:gridCol w:w="1185"/>
              <w:gridCol w:w="1605"/>
              <w:gridCol w:w="1605"/>
            </w:tblGrid>
            <w:tr w:rsidR="005072EE" w:rsidRPr="005072EE">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序号</w:t>
                  </w:r>
                </w:p>
              </w:tc>
              <w:tc>
                <w:tcPr>
                  <w:tcW w:w="342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服务名称</w:t>
                  </w:r>
                </w:p>
              </w:tc>
              <w:tc>
                <w:tcPr>
                  <w:tcW w:w="118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单位及数量</w:t>
                  </w:r>
                </w:p>
              </w:tc>
              <w:tc>
                <w:tcPr>
                  <w:tcW w:w="160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单价</w:t>
                  </w:r>
                </w:p>
              </w:tc>
              <w:tc>
                <w:tcPr>
                  <w:tcW w:w="160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金额</w:t>
                  </w:r>
                </w:p>
              </w:tc>
            </w:tr>
            <w:tr w:rsidR="005072EE" w:rsidRPr="005072EE">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1</w:t>
                  </w:r>
                </w:p>
              </w:tc>
              <w:tc>
                <w:tcPr>
                  <w:tcW w:w="3420"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left"/>
                    <w:rPr>
                      <w:rFonts w:ascii="宋体" w:hAnsi="宋体" w:cs="宋体"/>
                      <w:kern w:val="0"/>
                      <w:sz w:val="24"/>
                      <w:szCs w:val="24"/>
                    </w:rPr>
                  </w:pPr>
                  <w:r w:rsidRPr="005072EE">
                    <w:rPr>
                      <w:rFonts w:ascii="宋体" w:hAnsi="宋体" w:cs="宋体" w:hint="eastAsia"/>
                      <w:kern w:val="0"/>
                      <w:sz w:val="27"/>
                      <w:szCs w:val="27"/>
                    </w:rPr>
                    <w:t>柳州职业技术学院官塘校区物业管理服务</w:t>
                  </w:r>
                </w:p>
              </w:tc>
              <w:tc>
                <w:tcPr>
                  <w:tcW w:w="118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1项</w:t>
                  </w:r>
                </w:p>
              </w:tc>
              <w:tc>
                <w:tcPr>
                  <w:tcW w:w="160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9963878.64</w:t>
                  </w:r>
                </w:p>
              </w:tc>
              <w:tc>
                <w:tcPr>
                  <w:tcW w:w="1605" w:type="dxa"/>
                  <w:tcBorders>
                    <w:top w:val="outset" w:sz="6" w:space="0" w:color="auto"/>
                    <w:left w:val="outset" w:sz="6" w:space="0" w:color="auto"/>
                    <w:bottom w:val="outset" w:sz="6" w:space="0" w:color="auto"/>
                    <w:right w:val="outset" w:sz="6" w:space="0" w:color="auto"/>
                  </w:tcBorders>
                  <w:vAlign w:val="center"/>
                  <w:hideMark/>
                </w:tcPr>
                <w:p w:rsidR="005072EE" w:rsidRPr="005072EE" w:rsidRDefault="005072EE" w:rsidP="005072EE">
                  <w:pPr>
                    <w:widowControl/>
                    <w:spacing w:before="100" w:beforeAutospacing="1" w:after="100" w:afterAutospacing="1" w:line="312" w:lineRule="auto"/>
                    <w:jc w:val="center"/>
                    <w:rPr>
                      <w:rFonts w:ascii="宋体" w:hAnsi="宋体" w:cs="宋体"/>
                      <w:kern w:val="0"/>
                      <w:sz w:val="24"/>
                      <w:szCs w:val="24"/>
                    </w:rPr>
                  </w:pPr>
                  <w:r w:rsidRPr="005072EE">
                    <w:rPr>
                      <w:rFonts w:ascii="宋体" w:hAnsi="宋体" w:cs="宋体" w:hint="eastAsia"/>
                      <w:kern w:val="0"/>
                      <w:sz w:val="27"/>
                      <w:szCs w:val="27"/>
                    </w:rPr>
                    <w:t>9963878.64</w:t>
                  </w:r>
                </w:p>
              </w:tc>
            </w:tr>
          </w:tbl>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主要中标标的信息：</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服务期限：</w:t>
            </w:r>
            <w:proofErr w:type="gramStart"/>
            <w:r w:rsidRPr="005072EE">
              <w:rPr>
                <w:rFonts w:ascii="宋体" w:hAnsi="宋体" w:cs="宋体" w:hint="eastAsia"/>
                <w:kern w:val="0"/>
                <w:sz w:val="27"/>
                <w:szCs w:val="27"/>
              </w:rPr>
              <w:t>自提供</w:t>
            </w:r>
            <w:proofErr w:type="gramEnd"/>
            <w:r w:rsidRPr="005072EE">
              <w:rPr>
                <w:rFonts w:ascii="宋体" w:hAnsi="宋体" w:cs="宋体" w:hint="eastAsia"/>
                <w:kern w:val="0"/>
                <w:sz w:val="27"/>
                <w:szCs w:val="27"/>
              </w:rPr>
              <w:t>物业管理服务之日起2年，以合同约定日期为准。</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处理问题响应时间：部门主管在接到通知后30分钟内安排人员到达采购人指定现场。具体问题处理响应时间如采购需求中有约定,则根据采购需求进行响应。</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w:t>
            </w:r>
            <w:r w:rsidRPr="005072EE">
              <w:rPr>
                <w:rFonts w:ascii="宋体" w:hAnsi="宋体" w:cs="宋体" w:hint="eastAsia"/>
                <w:b/>
                <w:bCs/>
                <w:kern w:val="0"/>
                <w:sz w:val="27"/>
                <w:szCs w:val="27"/>
              </w:rPr>
              <w:t>六、联系事项：</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1、采购人名称：柳州职业技术学院</w:t>
            </w:r>
            <w:r w:rsidRPr="005072EE">
              <w:rPr>
                <w:rFonts w:ascii="宋体" w:hAnsi="宋体" w:cs="宋体" w:hint="eastAsia"/>
                <w:b/>
                <w:bCs/>
                <w:kern w:val="0"/>
                <w:sz w:val="27"/>
                <w:szCs w:val="27"/>
              </w:rPr>
              <w:t> </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lastRenderedPageBreak/>
              <w:t>       地  址：广西柳州</w:t>
            </w:r>
            <w:proofErr w:type="gramStart"/>
            <w:r w:rsidRPr="005072EE">
              <w:rPr>
                <w:rFonts w:ascii="宋体" w:hAnsi="宋体" w:cs="宋体" w:hint="eastAsia"/>
                <w:kern w:val="0"/>
                <w:sz w:val="27"/>
                <w:szCs w:val="27"/>
              </w:rPr>
              <w:t>市鱼峰区</w:t>
            </w:r>
            <w:proofErr w:type="gramEnd"/>
            <w:r w:rsidRPr="005072EE">
              <w:rPr>
                <w:rFonts w:ascii="宋体" w:hAnsi="宋体" w:cs="宋体" w:hint="eastAsia"/>
                <w:kern w:val="0"/>
                <w:sz w:val="27"/>
                <w:szCs w:val="27"/>
              </w:rPr>
              <w:t>官塘大道16号</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联系人：陈国银      联系电话：0772-3156307</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2、采购代理机构：柳州市政府集中采购中心</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地  址：广西柳州市三中路64-2号</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项目联系人：罗学成   联系电话：0772-2992078</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3、监督部门：柳州市财政局政府采购监督管理办公室</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电话：0772-2830320</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w:t>
            </w:r>
            <w:r w:rsidRPr="005072EE">
              <w:rPr>
                <w:rFonts w:ascii="宋体" w:hAnsi="宋体" w:cs="宋体" w:hint="eastAsia"/>
                <w:b/>
                <w:bCs/>
                <w:kern w:val="0"/>
                <w:sz w:val="27"/>
                <w:szCs w:val="27"/>
              </w:rPr>
              <w:t>七、中标结果公告期限</w:t>
            </w:r>
            <w:r w:rsidRPr="005072EE">
              <w:rPr>
                <w:rFonts w:ascii="宋体" w:hAnsi="宋体" w:cs="宋体" w:hint="eastAsia"/>
                <w:kern w:val="0"/>
                <w:sz w:val="27"/>
                <w:szCs w:val="27"/>
              </w:rPr>
              <w:t>：自中标结果公告发布之日起一个工作日。</w:t>
            </w:r>
          </w:p>
          <w:p w:rsidR="005072EE" w:rsidRPr="005072EE" w:rsidRDefault="005072EE" w:rsidP="005072EE">
            <w:pPr>
              <w:widowControl/>
              <w:spacing w:before="100" w:beforeAutospacing="1" w:after="100" w:afterAutospacing="1" w:line="312" w:lineRule="auto"/>
              <w:jc w:val="left"/>
              <w:rPr>
                <w:rFonts w:ascii="宋体" w:hAnsi="宋体" w:cs="宋体" w:hint="eastAsia"/>
                <w:kern w:val="0"/>
                <w:sz w:val="24"/>
                <w:szCs w:val="24"/>
              </w:rPr>
            </w:pPr>
            <w:r w:rsidRPr="005072EE">
              <w:rPr>
                <w:rFonts w:ascii="宋体" w:hAnsi="宋体" w:cs="宋体" w:hint="eastAsia"/>
                <w:kern w:val="0"/>
                <w:sz w:val="27"/>
                <w:szCs w:val="27"/>
              </w:rPr>
              <w:t>    供应商认为中标结果使自己的权益受到损害的，可以在中标结果公告期限届满之日起七个工作日内以书面形式向采购人柳州职业技术学院或受托代理机构柳州市政府集中采购中心提出质疑，逾期将不再受理。</w:t>
            </w:r>
          </w:p>
          <w:p w:rsidR="005072EE" w:rsidRPr="005072EE" w:rsidRDefault="005072EE" w:rsidP="005072EE">
            <w:pPr>
              <w:widowControl/>
              <w:spacing w:before="100" w:beforeAutospacing="1" w:after="100" w:afterAutospacing="1" w:line="312" w:lineRule="auto"/>
              <w:jc w:val="right"/>
              <w:rPr>
                <w:rFonts w:ascii="宋体" w:hAnsi="宋体" w:cs="宋体" w:hint="eastAsia"/>
                <w:kern w:val="0"/>
                <w:sz w:val="24"/>
                <w:szCs w:val="24"/>
              </w:rPr>
            </w:pPr>
            <w:r w:rsidRPr="005072EE">
              <w:rPr>
                <w:rFonts w:ascii="宋体" w:hAnsi="宋体" w:cs="宋体" w:hint="eastAsia"/>
                <w:kern w:val="0"/>
                <w:sz w:val="24"/>
                <w:szCs w:val="24"/>
              </w:rPr>
              <w:t> </w:t>
            </w:r>
          </w:p>
          <w:p w:rsidR="005072EE" w:rsidRPr="005072EE" w:rsidRDefault="005072EE" w:rsidP="005072EE">
            <w:pPr>
              <w:widowControl/>
              <w:spacing w:before="100" w:beforeAutospacing="1" w:after="100" w:afterAutospacing="1" w:line="312" w:lineRule="auto"/>
              <w:jc w:val="right"/>
              <w:rPr>
                <w:rFonts w:ascii="宋体" w:hAnsi="宋体" w:cs="宋体" w:hint="eastAsia"/>
                <w:kern w:val="0"/>
                <w:sz w:val="24"/>
                <w:szCs w:val="24"/>
              </w:rPr>
            </w:pPr>
            <w:r w:rsidRPr="005072EE">
              <w:rPr>
                <w:rFonts w:ascii="宋体" w:hAnsi="宋体" w:cs="宋体" w:hint="eastAsia"/>
                <w:kern w:val="0"/>
                <w:sz w:val="24"/>
                <w:szCs w:val="24"/>
              </w:rPr>
              <w:t> </w:t>
            </w:r>
          </w:p>
          <w:p w:rsidR="005072EE" w:rsidRPr="005072EE" w:rsidRDefault="005072EE" w:rsidP="005072EE">
            <w:pPr>
              <w:widowControl/>
              <w:spacing w:before="100" w:beforeAutospacing="1" w:after="100" w:afterAutospacing="1" w:line="312" w:lineRule="auto"/>
              <w:jc w:val="right"/>
              <w:rPr>
                <w:rFonts w:ascii="宋体" w:hAnsi="宋体" w:cs="宋体" w:hint="eastAsia"/>
                <w:kern w:val="0"/>
                <w:sz w:val="24"/>
                <w:szCs w:val="24"/>
              </w:rPr>
            </w:pPr>
            <w:r w:rsidRPr="005072EE">
              <w:rPr>
                <w:rFonts w:ascii="宋体" w:hAnsi="宋体" w:cs="宋体" w:hint="eastAsia"/>
                <w:kern w:val="0"/>
                <w:sz w:val="27"/>
                <w:szCs w:val="27"/>
              </w:rPr>
              <w:t>柳州市政府集中采购中心</w:t>
            </w:r>
          </w:p>
          <w:p w:rsidR="005072EE" w:rsidRPr="005072EE" w:rsidRDefault="005072EE" w:rsidP="005072EE">
            <w:pPr>
              <w:widowControl/>
              <w:spacing w:before="100" w:beforeAutospacing="1" w:after="100" w:afterAutospacing="1" w:line="312" w:lineRule="auto"/>
              <w:jc w:val="right"/>
              <w:rPr>
                <w:rFonts w:ascii="宋体" w:hAnsi="宋体" w:cs="宋体"/>
                <w:kern w:val="0"/>
                <w:sz w:val="24"/>
                <w:szCs w:val="24"/>
              </w:rPr>
            </w:pPr>
            <w:r w:rsidRPr="005072EE">
              <w:rPr>
                <w:rFonts w:ascii="宋体" w:hAnsi="宋体" w:cs="宋体" w:hint="eastAsia"/>
                <w:kern w:val="0"/>
                <w:sz w:val="27"/>
                <w:szCs w:val="27"/>
              </w:rPr>
              <w:t>二〇一八年十月十七日</w:t>
            </w:r>
          </w:p>
        </w:tc>
      </w:tr>
    </w:tbl>
    <w:p w:rsidR="00933AF7" w:rsidRPr="005072EE" w:rsidRDefault="00933AF7" w:rsidP="005072EE"/>
    <w:sectPr w:rsidR="00933AF7" w:rsidRPr="005072EE" w:rsidSect="00D4673C">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AD" w:rsidRDefault="00DD4FAD" w:rsidP="00401320">
      <w:r>
        <w:separator/>
      </w:r>
    </w:p>
  </w:endnote>
  <w:endnote w:type="continuationSeparator" w:id="0">
    <w:p w:rsidR="00DD4FAD" w:rsidRDefault="00DD4FAD" w:rsidP="004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AD" w:rsidRDefault="00DD4FAD" w:rsidP="00401320">
      <w:r>
        <w:separator/>
      </w:r>
    </w:p>
  </w:footnote>
  <w:footnote w:type="continuationSeparator" w:id="0">
    <w:p w:rsidR="00DD4FAD" w:rsidRDefault="00DD4FAD" w:rsidP="00401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07337"/>
    <w:rsid w:val="000227C8"/>
    <w:rsid w:val="00025BCE"/>
    <w:rsid w:val="0004308C"/>
    <w:rsid w:val="00045B68"/>
    <w:rsid w:val="0006535F"/>
    <w:rsid w:val="000844DB"/>
    <w:rsid w:val="0008484D"/>
    <w:rsid w:val="00084CBB"/>
    <w:rsid w:val="00087876"/>
    <w:rsid w:val="000A0614"/>
    <w:rsid w:val="000A28A7"/>
    <w:rsid w:val="000A2B35"/>
    <w:rsid w:val="000C2B2A"/>
    <w:rsid w:val="000E7FE9"/>
    <w:rsid w:val="000F0040"/>
    <w:rsid w:val="000F3BDD"/>
    <w:rsid w:val="0011328E"/>
    <w:rsid w:val="001263E9"/>
    <w:rsid w:val="0013364B"/>
    <w:rsid w:val="00142A06"/>
    <w:rsid w:val="001452D4"/>
    <w:rsid w:val="00176BF2"/>
    <w:rsid w:val="0017798F"/>
    <w:rsid w:val="00191B2E"/>
    <w:rsid w:val="001B2004"/>
    <w:rsid w:val="001B65FD"/>
    <w:rsid w:val="001E7F08"/>
    <w:rsid w:val="002139FD"/>
    <w:rsid w:val="00224F79"/>
    <w:rsid w:val="00235BDB"/>
    <w:rsid w:val="002608E7"/>
    <w:rsid w:val="00270927"/>
    <w:rsid w:val="00273AEF"/>
    <w:rsid w:val="00290658"/>
    <w:rsid w:val="002D4BFD"/>
    <w:rsid w:val="002D53C7"/>
    <w:rsid w:val="002D74FE"/>
    <w:rsid w:val="002D7A7C"/>
    <w:rsid w:val="002E0C8B"/>
    <w:rsid w:val="002E1D0F"/>
    <w:rsid w:val="002F4F50"/>
    <w:rsid w:val="00360079"/>
    <w:rsid w:val="00363BB6"/>
    <w:rsid w:val="003704AF"/>
    <w:rsid w:val="0037279A"/>
    <w:rsid w:val="0037472A"/>
    <w:rsid w:val="003A5C14"/>
    <w:rsid w:val="003B027F"/>
    <w:rsid w:val="003E26C5"/>
    <w:rsid w:val="003E4F29"/>
    <w:rsid w:val="00401320"/>
    <w:rsid w:val="004030EF"/>
    <w:rsid w:val="00433104"/>
    <w:rsid w:val="004338B1"/>
    <w:rsid w:val="0044699E"/>
    <w:rsid w:val="00450F86"/>
    <w:rsid w:val="00463969"/>
    <w:rsid w:val="00477024"/>
    <w:rsid w:val="004827B4"/>
    <w:rsid w:val="004901BC"/>
    <w:rsid w:val="004D2BC6"/>
    <w:rsid w:val="004E0EFB"/>
    <w:rsid w:val="004E7A3A"/>
    <w:rsid w:val="004F187C"/>
    <w:rsid w:val="004F7D56"/>
    <w:rsid w:val="005042E2"/>
    <w:rsid w:val="0050610E"/>
    <w:rsid w:val="005072EE"/>
    <w:rsid w:val="00522363"/>
    <w:rsid w:val="005327C0"/>
    <w:rsid w:val="005506F4"/>
    <w:rsid w:val="00560AD0"/>
    <w:rsid w:val="00565CB0"/>
    <w:rsid w:val="005660A5"/>
    <w:rsid w:val="00585995"/>
    <w:rsid w:val="005B521D"/>
    <w:rsid w:val="005C142C"/>
    <w:rsid w:val="005D3265"/>
    <w:rsid w:val="005D608D"/>
    <w:rsid w:val="005E25EA"/>
    <w:rsid w:val="006011F3"/>
    <w:rsid w:val="006123A0"/>
    <w:rsid w:val="00614968"/>
    <w:rsid w:val="006437CC"/>
    <w:rsid w:val="00692827"/>
    <w:rsid w:val="006959FF"/>
    <w:rsid w:val="006A3AFD"/>
    <w:rsid w:val="006D49F9"/>
    <w:rsid w:val="00703D26"/>
    <w:rsid w:val="007126B3"/>
    <w:rsid w:val="00713F9A"/>
    <w:rsid w:val="00725D79"/>
    <w:rsid w:val="00730269"/>
    <w:rsid w:val="00735BC4"/>
    <w:rsid w:val="007616F2"/>
    <w:rsid w:val="00763B86"/>
    <w:rsid w:val="00771831"/>
    <w:rsid w:val="00773EB4"/>
    <w:rsid w:val="00775FF1"/>
    <w:rsid w:val="00791813"/>
    <w:rsid w:val="00795905"/>
    <w:rsid w:val="007E769D"/>
    <w:rsid w:val="0080434E"/>
    <w:rsid w:val="008312EC"/>
    <w:rsid w:val="00832859"/>
    <w:rsid w:val="00893D66"/>
    <w:rsid w:val="008C40A1"/>
    <w:rsid w:val="008C4B07"/>
    <w:rsid w:val="008C58EF"/>
    <w:rsid w:val="008D3B2D"/>
    <w:rsid w:val="008D421F"/>
    <w:rsid w:val="008E4B32"/>
    <w:rsid w:val="00913BF3"/>
    <w:rsid w:val="00917C08"/>
    <w:rsid w:val="00933AF7"/>
    <w:rsid w:val="00944929"/>
    <w:rsid w:val="009500B8"/>
    <w:rsid w:val="009523FA"/>
    <w:rsid w:val="009662D4"/>
    <w:rsid w:val="00984755"/>
    <w:rsid w:val="009904B1"/>
    <w:rsid w:val="00993C0A"/>
    <w:rsid w:val="009B2D14"/>
    <w:rsid w:val="009D1A0B"/>
    <w:rsid w:val="009D2834"/>
    <w:rsid w:val="009F7A1C"/>
    <w:rsid w:val="00A01A7F"/>
    <w:rsid w:val="00A022E4"/>
    <w:rsid w:val="00A1588B"/>
    <w:rsid w:val="00A301FB"/>
    <w:rsid w:val="00A46C4A"/>
    <w:rsid w:val="00A52CDD"/>
    <w:rsid w:val="00A56142"/>
    <w:rsid w:val="00A57E80"/>
    <w:rsid w:val="00A6062A"/>
    <w:rsid w:val="00A6085D"/>
    <w:rsid w:val="00A64C52"/>
    <w:rsid w:val="00A71E57"/>
    <w:rsid w:val="00AA0343"/>
    <w:rsid w:val="00AA36F8"/>
    <w:rsid w:val="00AC79D4"/>
    <w:rsid w:val="00AD173C"/>
    <w:rsid w:val="00AD3DC2"/>
    <w:rsid w:val="00AE2E20"/>
    <w:rsid w:val="00B05C21"/>
    <w:rsid w:val="00B4185F"/>
    <w:rsid w:val="00B43E95"/>
    <w:rsid w:val="00B80E4D"/>
    <w:rsid w:val="00B94F62"/>
    <w:rsid w:val="00BA2349"/>
    <w:rsid w:val="00BA2B58"/>
    <w:rsid w:val="00BC78E1"/>
    <w:rsid w:val="00BD1D68"/>
    <w:rsid w:val="00BD389C"/>
    <w:rsid w:val="00BE249E"/>
    <w:rsid w:val="00BF2B60"/>
    <w:rsid w:val="00BF6ECD"/>
    <w:rsid w:val="00BF715C"/>
    <w:rsid w:val="00C42F1B"/>
    <w:rsid w:val="00C4649A"/>
    <w:rsid w:val="00C926CC"/>
    <w:rsid w:val="00CB056D"/>
    <w:rsid w:val="00CD5C8E"/>
    <w:rsid w:val="00CF7469"/>
    <w:rsid w:val="00D00DFF"/>
    <w:rsid w:val="00D0394B"/>
    <w:rsid w:val="00D4673C"/>
    <w:rsid w:val="00D80555"/>
    <w:rsid w:val="00D87BA7"/>
    <w:rsid w:val="00DD4FAD"/>
    <w:rsid w:val="00DE6B2C"/>
    <w:rsid w:val="00E060B9"/>
    <w:rsid w:val="00E504CB"/>
    <w:rsid w:val="00E56C14"/>
    <w:rsid w:val="00E65B56"/>
    <w:rsid w:val="00EA537C"/>
    <w:rsid w:val="00EB7281"/>
    <w:rsid w:val="00EC6C21"/>
    <w:rsid w:val="00ED06AC"/>
    <w:rsid w:val="00ED27D0"/>
    <w:rsid w:val="00ED519C"/>
    <w:rsid w:val="00EE4F2C"/>
    <w:rsid w:val="00EE6E5B"/>
    <w:rsid w:val="00EE7729"/>
    <w:rsid w:val="00F0326F"/>
    <w:rsid w:val="00F27CCF"/>
    <w:rsid w:val="00F451BA"/>
    <w:rsid w:val="00F46B84"/>
    <w:rsid w:val="00F5145F"/>
    <w:rsid w:val="00F71988"/>
    <w:rsid w:val="00F7764A"/>
    <w:rsid w:val="00FE607B"/>
    <w:rsid w:val="00FF2A0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fcg.gov.cn/12/80696.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2001B-B62F-41DC-AEC1-3403ECB9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1176</Characters>
  <Application>Microsoft Office Word</Application>
  <DocSecurity>0</DocSecurity>
  <Lines>9</Lines>
  <Paragraphs>2</Paragraphs>
  <ScaleCrop>false</ScaleCrop>
  <Company>china</Company>
  <LinksUpToDate>false</LinksUpToDate>
  <CharactersWithSpaces>1380</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2018-10-18T00:36:00Z</dcterms:created>
  <dcterms:modified xsi:type="dcterms:W3CDTF">2018-10-18T00:36:00Z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