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3A42" w:rsidRPr="001A3A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3A42" w:rsidRPr="001A3A42" w:rsidRDefault="001A3A42" w:rsidP="001A3A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990000"/>
                <w:kern w:val="0"/>
                <w:sz w:val="32"/>
                <w:szCs w:val="32"/>
              </w:rPr>
            </w:pPr>
            <w:bookmarkStart w:id="0" w:name="_GoBack"/>
            <w:r w:rsidRPr="001A3A42">
              <w:rPr>
                <w:rFonts w:ascii="宋体" w:eastAsia="宋体" w:hAnsi="宋体" w:cs="宋体" w:hint="eastAsia"/>
                <w:b/>
                <w:bCs/>
                <w:color w:val="990000"/>
                <w:kern w:val="0"/>
                <w:sz w:val="32"/>
                <w:szCs w:val="32"/>
              </w:rPr>
              <w:t>广西科文招标有限公司车间行车、移动平台采购 （LZT19-166)竞标公告</w:t>
            </w:r>
            <w:bookmarkEnd w:id="0"/>
          </w:p>
        </w:tc>
      </w:tr>
    </w:tbl>
    <w:p w:rsidR="001A3A42" w:rsidRPr="001A3A42" w:rsidRDefault="001A3A42" w:rsidP="001A3A42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3A42" w:rsidRPr="001A3A42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1A3A42" w:rsidRPr="001A3A42" w:rsidRDefault="001A3A42" w:rsidP="001A3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采购编号：</w:t>
            </w:r>
            <w:r w:rsidRPr="001A3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LZT19-166 |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发布日期：</w:t>
            </w:r>
            <w:r w:rsidRPr="001A3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2019-10-16  [</w:t>
            </w:r>
            <w:hyperlink r:id="rId9" w:history="1">
              <w:r w:rsidRPr="001A3A42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打印</w:t>
              </w:r>
            </w:hyperlink>
            <w:r w:rsidRPr="001A3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]</w:t>
            </w:r>
          </w:p>
        </w:tc>
      </w:tr>
    </w:tbl>
    <w:p w:rsidR="001A3A42" w:rsidRPr="001A3A42" w:rsidRDefault="001A3A42" w:rsidP="001A3A42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3A42" w:rsidRPr="001A3A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3A42" w:rsidRPr="001A3A42" w:rsidRDefault="001A3A42" w:rsidP="001A3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04D8B8F3" wp14:editId="093BEFC3">
                  <wp:extent cx="6372225" cy="95250"/>
                  <wp:effectExtent l="0" t="0" r="9525" b="0"/>
                  <wp:docPr id="3" name="图片 3" descr="http://www.zfcg.gov.cn/images/xxyb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zfcg.gov.cn/images/xxyb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2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A42" w:rsidRPr="001A3A42" w:rsidRDefault="001A3A42" w:rsidP="001A3A42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1A3A42" w:rsidRPr="001A3A4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广西科文招标有限公司受柳州职业技术学院委托，对车间行车、移动平台项目进行竞争性谈判采购，现以公告方式邀请符合相应资格条件的供应商参与竞争性谈判，有关事项公告如下： 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一、项目名称：</w:t>
            </w: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车间行车、移动平台采购        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采购编号：</w:t>
            </w: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LZT19-166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二、采购项目的名称、数量、简要规格描述或项目基本概况介绍：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行车（电动葫芦桥式起重机）2套，起重量5吨、起升高度≥9米、跨度距离16.5米、长度120米；无轨移动平台1辆，额定载重≥10T、车体结构≥长3米*宽2.5米*高≤0.7米、最大转向角度≥40度。具体内容详见竞争性谈判文件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三、本项目采购预算：</w:t>
            </w: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18万元。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四、本项目需要落实的政府采购政策：</w:t>
            </w: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《政府采购促进中小企业发展暂行办法》（财库[2011]181号）、《关于我区政府采购支持监狱企业发展有关问题的通知》（桂财采[2015]24号）、《三部门联合发布关于促进残疾人就业政府采购政策的通知》（财库〔2017〕141号）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五、供应商资格：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、符合《中华人民共和国政府采购法》第二十二条的规定，且在参加政府采购活动期间未被列入“信用中国”网站(www.creditchina.gov.cn)、中国政府采购网(www.ccgp.gov.cn)渠道信用记录失信被执行人、重大税收违法案件当事人名单、政府</w:t>
            </w: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采购严重违法失信行为记录名单的供应商；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2、本项目不接受联合体竞标。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六、谈判文件的发售：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1、发售时间：2019年10月16日至10月22日（法定节假日除外）的9时～16时。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2、发售地点：柳州市公共资源交易中心（柳州市新柳大道115号柳州国际会展中心国际会议中心10楼）。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3、谈判文件售价：250元/份，售后不退。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注：已购买采购文件的供应商不等于符合本项目的供应商资格。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七、首次响应文件递交时间和地点：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首次响应文件必须以密封形式于2019年10月24日9时至9时30分在柳州市公共资源交易中心（柳州市新柳大道115号柳州国际会展中心国际会议中心8楼）递交。逾期递交的响应文件不受理。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首次响应文件截止时间：2019年10月24日9时30分。响应谈判文件的供应商代表人参加。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八、谈判时间及地点：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1、谈判时间：首次响应文件截止时间后，具体时间由采购代理机构另行通知。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2、地点：柳州市公共资源交易中心（柳州市新柳大道115号柳州国际会展中心国际会议中心9楼）。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3、参加谈判的供应商的代表必须凭身份证依时到达指定地点等候谈判。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九、竞标保证金：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人民币：叁仟陆佰元整（￥3600.00），供应商必须于竞标截止时间前将保证金足额以电汇、转帐、网银等非现金形式交至保证金专户：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开户名称：广西科文招标有限公司柳州分公司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开户银行：柳州银行跃进路支行            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银行账号：702012011010200001008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</w:t>
            </w:r>
            <w:r w:rsidRPr="001A3A42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十、联系方式：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采购单位：柳州职业技术学院               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联系人：陈国银    联系电话：0772-3156307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地址：柳州市社湾路28号    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采购代理机构：广西科文招标有限公司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联系人：赖新辉      联系电话/传真：0772-2611589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地址：柳州市潭中中路6号4栋2楼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    采购监督部门：柳州市财政局政府采购监督管理科      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 联系电话：0772-2830320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                                             广西科文招标有限公司</w:t>
            </w:r>
          </w:p>
          <w:p w:rsidR="001A3A42" w:rsidRPr="001A3A42" w:rsidRDefault="001A3A42" w:rsidP="001A3A42">
            <w:pPr>
              <w:widowControl/>
              <w:spacing w:before="100" w:beforeAutospacing="1" w:after="100" w:afterAutospacing="1" w:line="312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A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2019年10月16日</w:t>
            </w:r>
          </w:p>
        </w:tc>
      </w:tr>
    </w:tbl>
    <w:p w:rsidR="00763A40" w:rsidRPr="001A3A42" w:rsidRDefault="00763A40" w:rsidP="001A3A42"/>
    <w:sectPr w:rsidR="00763A40" w:rsidRPr="001A3A42" w:rsidSect="00763A40">
      <w:footerReference w:type="default" r:id="rId11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A7" w:rsidRDefault="00FB4BA7" w:rsidP="00303824">
      <w:pPr>
        <w:ind w:firstLine="420"/>
      </w:pPr>
      <w:r>
        <w:separator/>
      </w:r>
    </w:p>
  </w:endnote>
  <w:endnote w:type="continuationSeparator" w:id="0">
    <w:p w:rsidR="00FB4BA7" w:rsidRDefault="00FB4BA7" w:rsidP="0030382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824" w:rsidRDefault="007201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824" w:rsidRDefault="00CB118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2D0C49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B4BA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k6qA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J1&#10;jiOMBOmgRfd0NOhGjii01Rl6nYHTXQ9uZoRj6LJjqvtbWX3XSMh1S8SOXislh5aSGrJzL/2TpxOO&#10;tiDb4ZOsIQx5MNIBjY3qbOmgGAjQoUuPx87YVCo4XCRxBBcV3ITn6UXgGueTbH7bK20+UNkha+RY&#10;Qd8dNtnfagMswHV2saGELBnnrvdcvDgAx+kEIsNTe2dzcK38mQbpJtkksRdHy40XB0XhXZfr2FuW&#10;4cWiOC/W6yJ8snHDOGtZXVNhw8yyCuM/a9tB4JMgjsLSkrPawtmUtNpt11yhPQFZl+6zvYLkT9z8&#10;l2m4a+DyilIYxcFNlHrlMrnw4jJeeFDexAvC9CZdBnEaF+VLSrdM0H+nhIYcp4toMUnpt9wC973l&#10;RrKOGRgcnHU5To5OJLMC3IjatdYQxif7pBQ2/edSQMXmRju5WoVOWjXjdgQUq+GtrB9BuEqCskCE&#10;MO3AaKX6gdEAkyPHAkYbRvyjAOnbITMbaja2s0FEBQ9zbDCazLWZhtFDr9iuBdz557qG36NkTrvP&#10;OUDidgOzwFE4zC07bE73zut5uq5+AQAA//8DAFBLAwQUAAYACAAAACEA9gGZYNcAAAACAQAADwAA&#10;AGRycy9kb3ducmV2LnhtbEyPwU7DMBBE70j8g7VI3KjTHKCEOFVVqZfeKFUlbtt4G0fY68h20+Tv&#10;MVzgstJoRjNv6/XkrBgpxN6zguWiAEHcet1zp+D4sXtagYgJWaP1TApmirBu7u9qrLS/8TuNh9SJ&#10;XMKxQgUmpaGSMraGHMaFH4izd/HBYcoydFIHvOVyZ2VZFM/SYc95weBAW0Pt1+HqFLxMJ09DpC19&#10;XsY2mH5e2f2s1OPDtHkDkWhKf2H4wc/o0GSms7+yjsIqyI+k35u91xLEWUFZFiCbWv5Hb74BAAD/&#10;/wMAUEsBAi0AFAAGAAgAAAAhALaDOJL+AAAA4QEAABMAAAAAAAAAAAAAAAAAAAAAAFtDb250ZW50&#10;X1R5cGVzXS54bWxQSwECLQAUAAYACAAAACEAOP0h/9YAAACUAQAACwAAAAAAAAAAAAAAAAAvAQAA&#10;X3JlbHMvLnJlbHNQSwECLQAUAAYACAAAACEAgWzZOqgCAAClBQAADgAAAAAAAAAAAAAAAAAuAgAA&#10;ZHJzL2Uyb0RvYy54bWxQSwECLQAUAAYACAAAACEA9gGZYNcAAAACAQAADwAAAAAAAAAAAAAAAAAC&#10;BQAAZHJzL2Rvd25yZXYueG1sUEsFBgAAAAAEAAQA8wAAAAYGAAAAAA==&#10;" filled="f" stroked="f">
              <v:textbox style="mso-fit-shape-to-text:t" inset="0,0,0,0">
                <w:txbxContent>
                  <w:p w:rsidR="00303824" w:rsidRDefault="00CB118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2D0C49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B4BA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A7" w:rsidRDefault="00FB4BA7" w:rsidP="00303824">
      <w:pPr>
        <w:ind w:firstLine="420"/>
      </w:pPr>
      <w:r>
        <w:separator/>
      </w:r>
    </w:p>
  </w:footnote>
  <w:footnote w:type="continuationSeparator" w:id="0">
    <w:p w:rsidR="00FB4BA7" w:rsidRDefault="00FB4BA7" w:rsidP="00303824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57CF"/>
    <w:multiLevelType w:val="hybridMultilevel"/>
    <w:tmpl w:val="13388F4E"/>
    <w:lvl w:ilvl="0" w:tplc="2CC6F06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BE"/>
    <w:rsid w:val="00000C2A"/>
    <w:rsid w:val="000072C0"/>
    <w:rsid w:val="00065C80"/>
    <w:rsid w:val="00081C15"/>
    <w:rsid w:val="000A5D37"/>
    <w:rsid w:val="000D3889"/>
    <w:rsid w:val="001035E8"/>
    <w:rsid w:val="00183670"/>
    <w:rsid w:val="001A3A42"/>
    <w:rsid w:val="001B67F3"/>
    <w:rsid w:val="001D10C3"/>
    <w:rsid w:val="001E459F"/>
    <w:rsid w:val="001F5635"/>
    <w:rsid w:val="0028230F"/>
    <w:rsid w:val="002939BB"/>
    <w:rsid w:val="002A33D0"/>
    <w:rsid w:val="002B08E3"/>
    <w:rsid w:val="002C2E3F"/>
    <w:rsid w:val="002D0C49"/>
    <w:rsid w:val="002D35D3"/>
    <w:rsid w:val="00303824"/>
    <w:rsid w:val="00343FC7"/>
    <w:rsid w:val="00367D5D"/>
    <w:rsid w:val="00390742"/>
    <w:rsid w:val="00393BA7"/>
    <w:rsid w:val="003A4928"/>
    <w:rsid w:val="003F4B81"/>
    <w:rsid w:val="004578F4"/>
    <w:rsid w:val="004F04B6"/>
    <w:rsid w:val="00583CD5"/>
    <w:rsid w:val="00597DAB"/>
    <w:rsid w:val="005A445C"/>
    <w:rsid w:val="005D633D"/>
    <w:rsid w:val="005D7271"/>
    <w:rsid w:val="0062201A"/>
    <w:rsid w:val="00627974"/>
    <w:rsid w:val="00641BBE"/>
    <w:rsid w:val="006852E3"/>
    <w:rsid w:val="00692829"/>
    <w:rsid w:val="00720104"/>
    <w:rsid w:val="00727494"/>
    <w:rsid w:val="00763A40"/>
    <w:rsid w:val="0076406F"/>
    <w:rsid w:val="00767168"/>
    <w:rsid w:val="00791F5E"/>
    <w:rsid w:val="007C58DB"/>
    <w:rsid w:val="007E2BD5"/>
    <w:rsid w:val="007F0A34"/>
    <w:rsid w:val="007F59A2"/>
    <w:rsid w:val="00803ADD"/>
    <w:rsid w:val="00816BDE"/>
    <w:rsid w:val="00825B2B"/>
    <w:rsid w:val="008364F6"/>
    <w:rsid w:val="0084390A"/>
    <w:rsid w:val="008E45BE"/>
    <w:rsid w:val="0091561C"/>
    <w:rsid w:val="00957C88"/>
    <w:rsid w:val="009C7B21"/>
    <w:rsid w:val="009E76C8"/>
    <w:rsid w:val="00A07910"/>
    <w:rsid w:val="00A27BED"/>
    <w:rsid w:val="00A34133"/>
    <w:rsid w:val="00A46635"/>
    <w:rsid w:val="00A60295"/>
    <w:rsid w:val="00A61858"/>
    <w:rsid w:val="00A9494F"/>
    <w:rsid w:val="00A96454"/>
    <w:rsid w:val="00AC1900"/>
    <w:rsid w:val="00AF47A0"/>
    <w:rsid w:val="00B336D0"/>
    <w:rsid w:val="00B54A01"/>
    <w:rsid w:val="00B62723"/>
    <w:rsid w:val="00B67AD4"/>
    <w:rsid w:val="00BB51E7"/>
    <w:rsid w:val="00BE6878"/>
    <w:rsid w:val="00C30D94"/>
    <w:rsid w:val="00C33E76"/>
    <w:rsid w:val="00C475C2"/>
    <w:rsid w:val="00CA50E3"/>
    <w:rsid w:val="00CA77E0"/>
    <w:rsid w:val="00CB1189"/>
    <w:rsid w:val="00CC2EF9"/>
    <w:rsid w:val="00CD35AA"/>
    <w:rsid w:val="00CE0FA1"/>
    <w:rsid w:val="00D327A6"/>
    <w:rsid w:val="00D636BE"/>
    <w:rsid w:val="00DA0658"/>
    <w:rsid w:val="00DB0A4E"/>
    <w:rsid w:val="00DF1330"/>
    <w:rsid w:val="00E0798D"/>
    <w:rsid w:val="00E17D39"/>
    <w:rsid w:val="00E426D0"/>
    <w:rsid w:val="00E74D25"/>
    <w:rsid w:val="00E94589"/>
    <w:rsid w:val="00EB13B8"/>
    <w:rsid w:val="00EC4988"/>
    <w:rsid w:val="00EE01CD"/>
    <w:rsid w:val="00F02FD5"/>
    <w:rsid w:val="00F16067"/>
    <w:rsid w:val="00FA2ACA"/>
    <w:rsid w:val="00FB4BA7"/>
    <w:rsid w:val="334A1D23"/>
    <w:rsid w:val="536F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1"/>
    <w:uiPriority w:val="9"/>
    <w:qFormat/>
    <w:rsid w:val="00303824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824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qFormat/>
    <w:rsid w:val="0030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uiPriority w:val="9"/>
    <w:qFormat/>
    <w:rsid w:val="00303824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annotation reference"/>
    <w:basedOn w:val="a0"/>
    <w:qFormat/>
    <w:rsid w:val="001E459F"/>
    <w:rPr>
      <w:sz w:val="21"/>
      <w:szCs w:val="21"/>
    </w:rPr>
  </w:style>
  <w:style w:type="character" w:customStyle="1" w:styleId="Char1">
    <w:name w:val="批注文字 Char"/>
    <w:basedOn w:val="a0"/>
    <w:link w:val="a6"/>
    <w:uiPriority w:val="99"/>
    <w:rsid w:val="001E459F"/>
    <w:rPr>
      <w:rFonts w:ascii="Times New Roman" w:hAnsi="Times New Roman"/>
      <w:kern w:val="2"/>
      <w:sz w:val="21"/>
      <w:szCs w:val="24"/>
    </w:rPr>
  </w:style>
  <w:style w:type="paragraph" w:styleId="a6">
    <w:name w:val="annotation text"/>
    <w:basedOn w:val="a"/>
    <w:link w:val="Char1"/>
    <w:uiPriority w:val="99"/>
    <w:qFormat/>
    <w:rsid w:val="001E459F"/>
    <w:pPr>
      <w:spacing w:line="320" w:lineRule="exact"/>
      <w:ind w:firstLineChars="200" w:firstLine="200"/>
      <w:jc w:val="left"/>
    </w:pPr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uiPriority w:val="99"/>
    <w:semiHidden/>
    <w:rsid w:val="001E459F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E4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5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1"/>
    <w:uiPriority w:val="9"/>
    <w:qFormat/>
    <w:rsid w:val="00303824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824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qFormat/>
    <w:rsid w:val="0030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uiPriority w:val="9"/>
    <w:qFormat/>
    <w:rsid w:val="00303824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annotation reference"/>
    <w:basedOn w:val="a0"/>
    <w:qFormat/>
    <w:rsid w:val="001E459F"/>
    <w:rPr>
      <w:sz w:val="21"/>
      <w:szCs w:val="21"/>
    </w:rPr>
  </w:style>
  <w:style w:type="character" w:customStyle="1" w:styleId="Char1">
    <w:name w:val="批注文字 Char"/>
    <w:basedOn w:val="a0"/>
    <w:link w:val="a6"/>
    <w:uiPriority w:val="99"/>
    <w:rsid w:val="001E459F"/>
    <w:rPr>
      <w:rFonts w:ascii="Times New Roman" w:hAnsi="Times New Roman"/>
      <w:kern w:val="2"/>
      <w:sz w:val="21"/>
      <w:szCs w:val="24"/>
    </w:rPr>
  </w:style>
  <w:style w:type="paragraph" w:styleId="a6">
    <w:name w:val="annotation text"/>
    <w:basedOn w:val="a"/>
    <w:link w:val="Char1"/>
    <w:uiPriority w:val="99"/>
    <w:qFormat/>
    <w:rsid w:val="001E459F"/>
    <w:pPr>
      <w:spacing w:line="320" w:lineRule="exact"/>
      <w:ind w:firstLineChars="200" w:firstLine="200"/>
      <w:jc w:val="left"/>
    </w:pPr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uiPriority w:val="99"/>
    <w:semiHidden/>
    <w:rsid w:val="001E459F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E4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5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zfcg.gov.cn/1103/90997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1468</Characters>
  <Application>Microsoft Office Word</Application>
  <DocSecurity>0</DocSecurity>
  <Lines>12</Lines>
  <Paragraphs>3</Paragraphs>
  <ScaleCrop>false</ScaleCrop>
  <Company>ITSK.com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2019-10-10T08:21:00Z</cp:lastPrinted>
  <dcterms:created xsi:type="dcterms:W3CDTF">2019-10-22T01:02:00Z</dcterms:created>
  <dcterms:modified xsi:type="dcterms:W3CDTF">2019-10-22T01:02:00Z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