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1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0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990000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990000"/>
                <w:spacing w:val="0"/>
                <w:kern w:val="0"/>
                <w:sz w:val="32"/>
                <w:szCs w:val="32"/>
                <w:lang w:val="en-US" w:eastAsia="zh-CN" w:bidi="ar"/>
              </w:rPr>
              <w:t>广西科联招标中心图书馆智能化设备采购项目（LZG17-608）公开招标公告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0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采购编号：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LZG17-608 |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发布日期：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2017-10-17  [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 HYPERLINK "http://www.zfcg.gov.cn/1101/68030.html"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打印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]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6372225" cy="9525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5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根据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《中华人民共和国政府采购法》、《政府采购货物和服务招标投标管理办法》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等规定，经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财政部门批准的政府采购计划（采购计划单编号：柳政采1707116）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批准，现就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 柳州职业技术学院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图书馆智能化设备采购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项目进行公开招标采购，欢迎符合条件的供应商前来投标：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一、项目名称：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图书馆智能化设备采购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二、采购编号：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LZG17-608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三、采购方式：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公开招标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四、采购内容及数量：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一批图书馆智能化设备(含安装、调试)，采购预算为人民币捌拾伍万伍仟元整，具体内容详见招标文件《招标项目采购需求》。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五、本项目需要落实的政府采购政策：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1、强制性节能产品、鼓励性节能政策：对国家公布的节能产品政府采购清单中属于强制采购的产品，予以强制采购。属于非强制采购的产品，在技术、服务等指标同等条件下，予以优先采购。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2、鼓励性环保政策：在性能、技术、服务等指标同等条件下，优先采购国家公布的属于环境标志产品政府采购清单中产品。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3、扶持中小企业政策：评审时小型和微型企业产品的给予价格扣除，监狱企业、残疾人福利性单位视同小型、微型企业，其产品在评审时给予相同的价格扣除。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4、扶持少数民族地区政策：招标采购促进广西工业产品产销对接实施细则。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六、投标人的资格要求：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1、符合《中华人民共和国政府采购法》第二十二条规定，国内注册（指按国家有关规定要求注册的）生产或经营技术性能达到本次采购货物及服务的要求，具有法人资格且无不良记录的供应商。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2、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将被拒绝参与本次政府采购活动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3、本项目不接受联合体投标。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4、购买本项目招标文件的投标人方可参与投标。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招标文件的发售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1、发售时间：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2017年10月17日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2017年10月26日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止（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工作日，9时～16时整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2、发售地点：柳州市公共资源交易中心服务大厅（柳州市新柳大道115号柳州国际会展中心会议中心10楼）。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3、售价：招标文件每套250元，售后不退。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八、投标截止时间和地点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投标人应于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2017年11月7日上午9时30分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前将投标文件密封送交到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柳州市公共资源交易中心开标厅（柳州市新柳大道115号柳州国际会展中心会议中心8楼）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，逾期送达或未密封将予以拒收（或作无效投标文件处理）。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九、投标保证金：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 投标保证金应用人民币足额交纳：金额为捌仟伍佰元整。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 投标人应于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2017年11月7日上午9时30分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前将投标保证金以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转账、电汇等非现金形式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交至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广西科联招标中心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，开户银行：广西北部湾银行南宁市相思湖支行，银行账号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：8000 5435 9168 889，办理投标保证金交纳手续时，请务必在银行进帐单或电汇单的用途或空白栏上注明“柳州＋采购编号及项目名称”，否则将视为未按要求交纳投标保证金，后果自负。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 十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、开标时间及地点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本次招标将于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2017年11月7日上午9时30分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u w:val="single"/>
                <w:lang w:val="en-US" w:eastAsia="zh-CN" w:bidi="ar"/>
              </w:rPr>
              <w:t>柳州市公共资源交易中心开标厅（柳州市新柳大道115号柳州国际会展中心会议中心8楼）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开标。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十一、网上查询：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中国政府采购网、广西壮族自治区政府采购网、柳州市政府采购网。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十二、业务咨询：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采购单位：柳州职业技术学院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联系人：王俊，联系电话：0772-3156307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地址：柳州市社湾路28号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采购代理机构：广西科联招标中心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联系人：刘宇峰， 联系电话：0772-8851236，传真：0772-8252029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地址：柳州市潭中东路17号华信国际1单元12楼1206室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   政府采购监督管理部门：柳州市财政局（政府采购监督管理办公室），联系电话：0772-2830320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广西科联招标中心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2017年10月17日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1"/>
    <w:rsid w:val="00A911B1"/>
    <w:rsid w:val="00AD0B49"/>
    <w:rsid w:val="562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1256</Characters>
  <Lines>10</Lines>
  <Paragraphs>2</Paragraphs>
  <ScaleCrop>false</ScaleCrop>
  <LinksUpToDate>false</LinksUpToDate>
  <CharactersWithSpaces>1474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2017-09-04T07:25:00Z</dcterms:created>
  <dc:creator>LZZY</dc:creator>
  <cp:lastModifiedBy>Administrator</cp:lastModifiedBy>
  <dcterms:modified xsi:type="dcterms:W3CDTF">2017-10-19T02:22:11Z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